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605" w:rsidRPr="00DC5545" w:rsidRDefault="00540605" w:rsidP="0054060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545">
        <w:rPr>
          <w:rFonts w:ascii="Times New Roman" w:hAnsi="Times New Roman" w:cs="Times New Roman"/>
          <w:b/>
          <w:sz w:val="36"/>
          <w:szCs w:val="36"/>
        </w:rPr>
        <w:t>Уважаемые предприниматели!!!</w:t>
      </w:r>
    </w:p>
    <w:p w:rsidR="005E120E" w:rsidRDefault="00AF0BE2" w:rsidP="008C6FFB">
      <w:pPr>
        <w:ind w:left="-709"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рамках реализации мероприятий по финансовой доступности в Камчатском крае </w:t>
      </w:r>
      <w:r w:rsidR="00825A48">
        <w:rPr>
          <w:rFonts w:ascii="Times New Roman" w:hAnsi="Times New Roman" w:cs="Times New Roman"/>
          <w:sz w:val="32"/>
          <w:szCs w:val="32"/>
        </w:rPr>
        <w:t>Банк</w:t>
      </w:r>
      <w:r>
        <w:rPr>
          <w:rFonts w:ascii="Times New Roman" w:hAnsi="Times New Roman" w:cs="Times New Roman"/>
          <w:sz w:val="32"/>
          <w:szCs w:val="32"/>
        </w:rPr>
        <w:t xml:space="preserve"> России </w:t>
      </w:r>
      <w:r w:rsidR="00825A48">
        <w:rPr>
          <w:rFonts w:ascii="Times New Roman" w:hAnsi="Times New Roman" w:cs="Times New Roman"/>
          <w:sz w:val="32"/>
          <w:szCs w:val="32"/>
        </w:rPr>
        <w:t>проводит опрос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населения и юридических лиц для определения уровня доверия клиентов организаций кредитно-финансовой сферы к безопасности реализуемых электронных технологий и сервисов.</w:t>
      </w:r>
    </w:p>
    <w:p w:rsidR="00AF0BE2" w:rsidRPr="00AF0BE2" w:rsidRDefault="00AF0BE2" w:rsidP="008C6FFB">
      <w:pPr>
        <w:ind w:left="-709"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Просим Вас и ваших близких пройти указанный опрос. Чтобы заполнить анкету, необходимо перейти по ссылке или </w:t>
      </w:r>
      <w:r>
        <w:rPr>
          <w:rFonts w:ascii="Times New Roman" w:hAnsi="Times New Roman" w:cs="Times New Roman"/>
          <w:sz w:val="32"/>
          <w:szCs w:val="32"/>
          <w:lang w:val="en-US"/>
        </w:rPr>
        <w:t>QR</w:t>
      </w:r>
      <w:r w:rsidRPr="00AF0BE2">
        <w:rPr>
          <w:rFonts w:ascii="Times New Roman" w:hAnsi="Times New Roman" w:cs="Times New Roman"/>
          <w:sz w:val="32"/>
          <w:szCs w:val="32"/>
        </w:rPr>
        <w:t>-</w:t>
      </w:r>
      <w:r w:rsidR="007C7FEC">
        <w:rPr>
          <w:rFonts w:ascii="Times New Roman" w:hAnsi="Times New Roman" w:cs="Times New Roman"/>
          <w:sz w:val="32"/>
          <w:szCs w:val="32"/>
        </w:rPr>
        <w:t>коду.</w:t>
      </w:r>
    </w:p>
    <w:p w:rsidR="00AF0BE2" w:rsidRPr="00AF0BE2" w:rsidRDefault="00AF0BE2" w:rsidP="00AF0BE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F0BE2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Ссылки на Интернет-ресурсы и QR-коды</w:t>
      </w:r>
      <w:r w:rsidR="007C7FEC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:</w:t>
      </w:r>
    </w:p>
    <w:tbl>
      <w:tblPr>
        <w:tblStyle w:val="a5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843"/>
        <w:gridCol w:w="1634"/>
        <w:gridCol w:w="1776"/>
        <w:gridCol w:w="2827"/>
        <w:gridCol w:w="2693"/>
      </w:tblGrid>
      <w:tr w:rsidR="00396ADC" w:rsidTr="00825A48">
        <w:trPr>
          <w:trHeight w:val="740"/>
        </w:trPr>
        <w:tc>
          <w:tcPr>
            <w:tcW w:w="1843" w:type="dxa"/>
            <w:vMerge w:val="restart"/>
          </w:tcPr>
          <w:p w:rsidR="00AF0BE2" w:rsidRDefault="00AF0BE2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7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управления Банка России</w:t>
            </w:r>
          </w:p>
        </w:tc>
        <w:tc>
          <w:tcPr>
            <w:tcW w:w="3410" w:type="dxa"/>
            <w:gridSpan w:val="2"/>
          </w:tcPr>
          <w:p w:rsidR="00AF0BE2" w:rsidRPr="003070F3" w:rsidRDefault="00AF0BE2" w:rsidP="0030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0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QR-</w:t>
            </w:r>
            <w:r w:rsidRPr="003070F3">
              <w:rPr>
                <w:rFonts w:ascii="Times New Roman" w:hAnsi="Times New Roman" w:cs="Times New Roman"/>
                <w:b/>
                <w:sz w:val="28"/>
                <w:szCs w:val="28"/>
              </w:rPr>
              <w:t>код анкеты</w:t>
            </w:r>
          </w:p>
        </w:tc>
        <w:tc>
          <w:tcPr>
            <w:tcW w:w="5520" w:type="dxa"/>
            <w:gridSpan w:val="2"/>
          </w:tcPr>
          <w:p w:rsidR="00AF0BE2" w:rsidRPr="003070F3" w:rsidRDefault="00AF0BE2" w:rsidP="0030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0F3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Интернет-ресурс для анкеты</w:t>
            </w:r>
          </w:p>
        </w:tc>
      </w:tr>
      <w:tr w:rsidR="003070F3" w:rsidTr="00825A48">
        <w:trPr>
          <w:trHeight w:val="689"/>
        </w:trPr>
        <w:tc>
          <w:tcPr>
            <w:tcW w:w="1843" w:type="dxa"/>
            <w:vMerge/>
          </w:tcPr>
          <w:p w:rsidR="00AF0BE2" w:rsidRDefault="00AF0BE2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AF0BE2" w:rsidRDefault="00AF0BE2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для физических лиц</w:t>
            </w:r>
          </w:p>
        </w:tc>
        <w:tc>
          <w:tcPr>
            <w:tcW w:w="1776" w:type="dxa"/>
          </w:tcPr>
          <w:p w:rsidR="00AF0BE2" w:rsidRDefault="00AF0BE2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для юридических лиц</w:t>
            </w:r>
          </w:p>
        </w:tc>
        <w:tc>
          <w:tcPr>
            <w:tcW w:w="2827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для физических лиц</w:t>
            </w:r>
          </w:p>
        </w:tc>
        <w:tc>
          <w:tcPr>
            <w:tcW w:w="2693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для юридических лиц</w:t>
            </w:r>
          </w:p>
        </w:tc>
      </w:tr>
      <w:tr w:rsidR="003070F3" w:rsidTr="00825A48">
        <w:trPr>
          <w:trHeight w:val="1485"/>
        </w:trPr>
        <w:tc>
          <w:tcPr>
            <w:tcW w:w="1843" w:type="dxa"/>
          </w:tcPr>
          <w:p w:rsidR="00AF0BE2" w:rsidRDefault="00AF0BE2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A22">
              <w:rPr>
                <w:rFonts w:ascii="Times New Roman" w:hAnsi="Times New Roman" w:cs="Times New Roman"/>
              </w:rPr>
              <w:t>Дальневосточное ГУ Банка России</w:t>
            </w:r>
          </w:p>
        </w:tc>
        <w:tc>
          <w:tcPr>
            <w:tcW w:w="1634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3F359F" wp14:editId="76F8E9F4">
                  <wp:extent cx="982133" cy="982133"/>
                  <wp:effectExtent l="0" t="0" r="889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034" cy="99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F1BD61" wp14:editId="6AFAEBB5">
                  <wp:extent cx="981710" cy="981710"/>
                  <wp:effectExtent l="0" t="0" r="889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111" cy="991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7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3070F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https://forms.gle/yM1p646cjV49jUAt7</w:t>
              </w:r>
            </w:hyperlink>
          </w:p>
        </w:tc>
        <w:tc>
          <w:tcPr>
            <w:tcW w:w="2693" w:type="dxa"/>
          </w:tcPr>
          <w:p w:rsidR="00AF0BE2" w:rsidRDefault="003070F3" w:rsidP="0030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3070F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https://forms.gle/8kopL7fDD3KooB8S8</w:t>
              </w:r>
            </w:hyperlink>
          </w:p>
        </w:tc>
      </w:tr>
    </w:tbl>
    <w:p w:rsidR="001C7D60" w:rsidRPr="001C7D60" w:rsidRDefault="001C7D60" w:rsidP="003070F3">
      <w:pPr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1C7D60" w:rsidRPr="001C7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BBB"/>
    <w:rsid w:val="00041D46"/>
    <w:rsid w:val="00050BBB"/>
    <w:rsid w:val="000A253D"/>
    <w:rsid w:val="001C095D"/>
    <w:rsid w:val="001C7D60"/>
    <w:rsid w:val="00264278"/>
    <w:rsid w:val="003070F3"/>
    <w:rsid w:val="00354809"/>
    <w:rsid w:val="00396ADC"/>
    <w:rsid w:val="0043375F"/>
    <w:rsid w:val="00540605"/>
    <w:rsid w:val="005E120E"/>
    <w:rsid w:val="006E2EC6"/>
    <w:rsid w:val="007C7FEC"/>
    <w:rsid w:val="007F1814"/>
    <w:rsid w:val="00825A48"/>
    <w:rsid w:val="008C6FFB"/>
    <w:rsid w:val="00A36924"/>
    <w:rsid w:val="00AF0BE2"/>
    <w:rsid w:val="00C55336"/>
    <w:rsid w:val="00D653F5"/>
    <w:rsid w:val="00DC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7474"/>
  <w15:chartTrackingRefBased/>
  <w15:docId w15:val="{89F4AF42-B4F9-4CF5-8DC9-EEBB9837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D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533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41D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39"/>
    <w:rsid w:val="00AF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2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9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8kopL7fDD3KooB8S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yM1p646cjV49jUAt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33C22-6D95-4FC9-9248-B6CE1E6C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16</cp:revision>
  <cp:lastPrinted>2021-02-17T23:34:00Z</cp:lastPrinted>
  <dcterms:created xsi:type="dcterms:W3CDTF">2021-02-15T02:04:00Z</dcterms:created>
  <dcterms:modified xsi:type="dcterms:W3CDTF">2021-02-17T23:41:00Z</dcterms:modified>
</cp:coreProperties>
</file>